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Памятка 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Pr="006E6B78">
        <w:rPr>
          <w:rFonts w:ascii="Liberation Serif" w:hAnsi="Liberation Serif" w:cs="Liberation Serif"/>
          <w:b/>
          <w:sz w:val="28"/>
          <w:szCs w:val="28"/>
        </w:rPr>
        <w:t>иностранны</w:t>
      </w:r>
      <w:r w:rsidR="0082057B">
        <w:rPr>
          <w:rFonts w:ascii="Liberation Serif" w:hAnsi="Liberation Serif" w:cs="Liberation Serif"/>
          <w:b/>
          <w:sz w:val="28"/>
          <w:szCs w:val="28"/>
        </w:rPr>
        <w:t>х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граждан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 и лиц без гражданства, прибывающих в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Российск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ую </w:t>
      </w:r>
      <w:r>
        <w:rPr>
          <w:rFonts w:ascii="Liberation Serif" w:hAnsi="Liberation Serif" w:cs="Liberation Serif"/>
          <w:b/>
          <w:sz w:val="28"/>
          <w:szCs w:val="28"/>
        </w:rPr>
        <w:t>Федераци</w:t>
      </w:r>
      <w:r w:rsidR="0082057B">
        <w:rPr>
          <w:rFonts w:ascii="Liberation Serif" w:hAnsi="Liberation Serif" w:cs="Liberation Serif"/>
          <w:b/>
          <w:sz w:val="28"/>
          <w:szCs w:val="28"/>
        </w:rPr>
        <w:t>ю на территорию Свердловской области в целях осуществления трудовой деятельности, получения образования, а также лиц, вынужденно покинувших места постоянн</w:t>
      </w:r>
      <w:r w:rsidR="00E32D69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82057B">
        <w:rPr>
          <w:rFonts w:ascii="Liberation Serif" w:hAnsi="Liberation Serif" w:cs="Liberation Serif"/>
          <w:b/>
          <w:sz w:val="28"/>
          <w:szCs w:val="28"/>
        </w:rPr>
        <w:t>проживания</w:t>
      </w:r>
    </w:p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одним из крупнейших многонациональных государств мира. Исторически Российское государство создавалось как единение народов, системообразующим звеном которого являлся русский народ. Благодаря объединяющей роли русского народа, </w:t>
      </w:r>
      <w:r w:rsidR="00F63754">
        <w:rPr>
          <w:rFonts w:ascii="Liberation Serif" w:hAnsi="Liberation Serif" w:cs="Liberation Serif"/>
          <w:sz w:val="28"/>
          <w:szCs w:val="28"/>
        </w:rPr>
        <w:t>многовековому межкультурному и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народов, приверженных единым принципам и ценностям, таким как патриотизм, служение Отечеству, семья, созидательный труд, гуманизм, социальная справедливость, взаимопомощь и коллективизм.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светским государством.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христианство, ислам, буддизм, иудаизм и другие религии составляют неотъемлемую часть исторического наследия народов России. При этом государство признает особую роль </w:t>
      </w:r>
      <w:r w:rsidR="005E70B9">
        <w:rPr>
          <w:rFonts w:ascii="Liberation Serif" w:hAnsi="Liberation Serif" w:cs="Liberation Serif"/>
          <w:sz w:val="28"/>
          <w:szCs w:val="28"/>
        </w:rPr>
        <w:t>православия в истории России, в </w:t>
      </w:r>
      <w:r w:rsidRPr="006E6B78">
        <w:rPr>
          <w:rFonts w:ascii="Liberation Serif" w:hAnsi="Liberation Serif" w:cs="Liberation Serif"/>
          <w:sz w:val="28"/>
          <w:szCs w:val="28"/>
        </w:rPr>
        <w:t>становлении и развитии ее духовности и культуры.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Лица, пребывающие в Российскую Федерацию из других стран и законно находящиеся на территории Российской Федерац</w:t>
      </w:r>
      <w:r w:rsidR="00AD40ED">
        <w:rPr>
          <w:rFonts w:ascii="Liberation Serif" w:hAnsi="Liberation Serif" w:cs="Liberation Serif"/>
          <w:sz w:val="28"/>
          <w:szCs w:val="28"/>
        </w:rPr>
        <w:t>ии, пользуются правом на </w:t>
      </w:r>
      <w:r w:rsidRPr="006E6B78">
        <w:rPr>
          <w:rFonts w:ascii="Liberation Serif" w:hAnsi="Liberation Serif" w:cs="Liberation Serif"/>
          <w:sz w:val="28"/>
          <w:szCs w:val="28"/>
        </w:rPr>
        <w:t>свободу совести и свободу вероисповедания наравне с гражданами Российской Федерации и несут установленную федеральн</w:t>
      </w:r>
      <w:r w:rsidR="00E32D69">
        <w:rPr>
          <w:rFonts w:ascii="Liberation Serif" w:hAnsi="Liberation Serif" w:cs="Liberation Serif"/>
          <w:sz w:val="28"/>
          <w:szCs w:val="28"/>
        </w:rPr>
        <w:t>ыми законами ответственность за </w:t>
      </w:r>
      <w:r w:rsidRPr="006E6B78">
        <w:rPr>
          <w:rFonts w:ascii="Liberation Serif" w:hAnsi="Liberation Serif" w:cs="Liberation Serif"/>
          <w:sz w:val="28"/>
          <w:szCs w:val="28"/>
        </w:rPr>
        <w:t>нарушение законодательства о свободе совес</w:t>
      </w:r>
      <w:r w:rsidR="00E32D69">
        <w:rPr>
          <w:rFonts w:ascii="Liberation Serif" w:hAnsi="Liberation Serif" w:cs="Liberation Serif"/>
          <w:sz w:val="28"/>
          <w:szCs w:val="28"/>
        </w:rPr>
        <w:t>ти, свободе вероисповедания и о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религиозных объединениях.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2 Запрещаются любые формы ограничения прав граждан по признакам социальной, расовой, национальной, языковой или религиозной принадлежности.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За совершение деяний,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 в Российской Федерации </w:t>
      </w:r>
      <w:r w:rsidRPr="006E6B78">
        <w:rPr>
          <w:rFonts w:ascii="Liberation Serif" w:hAnsi="Liberation Serif" w:cs="Liberation Serif"/>
          <w:sz w:val="28"/>
          <w:szCs w:val="28"/>
        </w:rPr>
        <w:lastRenderedPageBreak/>
        <w:t>предусмотрена уголовная ответственность (ст. 282 Уголовного кодекса Российской Федерации).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>Преступление экстремистской направленности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это деяния,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какойлибо социальной группы, предусмотренные соответствующими статьями Особенной части Уголовного кодекса Российской Федерации.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Уголовная ответственность предусмотрена за совершение таких преступлений, как: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создание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- участие в экстремистском сообществе (ст. 282.1 УК РФ);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организация либо участие в деятельности общественного или религиозного </w:t>
      </w:r>
      <w:r w:rsidR="00AD40ED" w:rsidRPr="006E6B78">
        <w:rPr>
          <w:rFonts w:ascii="Liberation Serif" w:hAnsi="Liberation Serif" w:cs="Liberation Serif"/>
          <w:sz w:val="28"/>
          <w:szCs w:val="28"/>
        </w:rPr>
        <w:t>объединения,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 (ст. 282.2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экстремистской организации (ст. 282.2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При этом 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В Кодексе об административных правонарушениях Российской Федерации также имеются две статьи, предусматривающие ответственность за совершение правонарушения экстремистского характера. К ним относятся: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(ст. 20.3 Кодекс Российской Федерации об административных правонарушениях (далее – КоАП РФ));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производство и распространение экстремистских материалов (ст. 20.29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Кодекс об административных правонарушениях Российской Федерации предусматривает ответственность и за иные противоправные действия, которые также могут носить экстремистский характер или исходить из экстремистских побуждений. К их числу можно отнести: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законодательства о свободе совести, свободе вероисповедания и о религиозных объединениях (ст. 5.26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порядка официального использования государственных символов Российской Федерации (ст. 17.10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lastRenderedPageBreak/>
        <w:t xml:space="preserve">- мелкое хулиганство (ст. 20.1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установленного порядка организации либо проведения собрания, митинга, демонстрации, шествия или пикетирования (ст. 20.2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AD40ED">
        <w:rPr>
          <w:rFonts w:ascii="Liberation Serif" w:hAnsi="Liberation Serif" w:cs="Liberation Serif"/>
          <w:sz w:val="28"/>
          <w:szCs w:val="28"/>
        </w:rPr>
        <w:t>о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собенной частью УК РФ 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 статья 115 – умышленное причинение легкого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 статья 150 – вовлечение несовершеннолетнего в совершение преступления; статья 212 – массовые беспорядки; статья 213 – хулиганство; 4 статья 214 – вандализм; статья 239 – создание некоммерческой организации, посягающей на личность и права граждан; статья 243 –уничтожение или повреждение объектов культурного наследия; статья 244 – надругательство над телами умерших и местами их захоронения; статья 280 – публичные призывы к осуществлению экстремистской деятельности;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отсутствии между ними отношений подчинённости; статья 336 – оскорбление военнослужащего; статья 357 – геноцид).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b/>
          <w:sz w:val="28"/>
          <w:szCs w:val="28"/>
        </w:rPr>
        <w:t>Террористический акт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(ч.1 статья 205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Субъектом терроризма может быть любое вменяемое лицо, достигшее четырнадцатилетнего возраста, являющееся как гражданином Российской Федерации, так и иностранным гражданином или лицом без гражданства.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Российской Федерации запрещены религиозные объединения, деятельность которых сопряжена с причинением вреда здоровью граждан, с побуждением к отказу от исполнения гражданских обязанностей или к совершению противоправных действий. </w:t>
      </w:r>
    </w:p>
    <w:p w:rsidR="001D4347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Перейдя по QR-кодам, ознакомьтесь с Перечнем общественных объединений и религиозных организаций, в отношении которых судом принято вступившее в </w:t>
      </w:r>
      <w:r w:rsidRPr="006E6B78">
        <w:rPr>
          <w:rFonts w:ascii="Liberation Serif" w:hAnsi="Liberation Serif" w:cs="Liberation Serif"/>
          <w:sz w:val="28"/>
          <w:szCs w:val="28"/>
        </w:rPr>
        <w:lastRenderedPageBreak/>
        <w:t>законную силу решение о ликвидации или запрете деятельности по основаниям, предусмотренным Федеральным законом от 25.07.2002 № 114-ФЗ «О противодействии экстремистской деятельности» и единым федеральным списком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размещенными на официальных сайтах Министерства юстиции Российской Федерации (https://minjust.gov.ru) и Федеральной службы безопасности Российской Федерации (http://www.fsb.ru) соответственно</w:t>
      </w:r>
      <w:r w:rsidR="00A710D3">
        <w:rPr>
          <w:rFonts w:ascii="Liberation Serif" w:hAnsi="Liberation Serif" w:cs="Liberation Serif"/>
          <w:sz w:val="28"/>
          <w:szCs w:val="28"/>
        </w:rPr>
        <w:t>.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D40ED" w:rsidRPr="00AD40ED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6D5C99" wp14:editId="35861AFF">
                  <wp:extent cx="3124203" cy="3124203"/>
                  <wp:effectExtent l="0" t="0" r="0" b="0"/>
                  <wp:docPr id="1" name="Рисунок 3" descr="http://qrcoder.ru/code/?https%3A%2F%2Fminjust.gov.ru%2Fru%2Fdocuments%2F7822%2F%3Fyqrid%3DgnKs3TLUZ4H&amp;8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3" cy="312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C67210" wp14:editId="7C12D050">
                  <wp:extent cx="3124203" cy="3124203"/>
                  <wp:effectExtent l="0" t="0" r="0" b="0"/>
                  <wp:docPr id="2" name="Рисунок 2" descr="http://qrcoder.ru/code/?http%3A%2F%2Fwww.fsb.ru%2Ffsb%2Fnpd%2Fterror.htm%3Fyqrid%3DpBIC54mOByL&amp;8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3" cy="312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0ED" w:rsidRPr="00AD40ED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sz w:val="28"/>
                <w:szCs w:val="28"/>
              </w:rPr>
              <w:t>https://minjust.gov.ru</w:t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sz w:val="28"/>
                <w:szCs w:val="28"/>
              </w:rPr>
              <w:t>http://www.fsb.ru</w:t>
            </w:r>
          </w:p>
        </w:tc>
      </w:tr>
    </w:tbl>
    <w:p w:rsidR="00A710D3" w:rsidRDefault="00A710D3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710D3" w:rsidRPr="00AD40ED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 xml:space="preserve">В связи с вышеизложенным призываем Вас: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соблюдать Конституцию Российской Федерации и законы;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уважать традиции проживающих на территории Российской Федерации народов;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проявлять веротерпимость по отношению к инакомыслящим;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не осуществлять противозаконные де</w:t>
      </w:r>
      <w:r w:rsidR="00E32D69">
        <w:rPr>
          <w:rFonts w:ascii="Liberation Serif" w:hAnsi="Liberation Serif" w:cs="Liberation Serif"/>
          <w:sz w:val="28"/>
          <w:szCs w:val="28"/>
        </w:rPr>
        <w:t>йствия и не принимать участие в</w:t>
      </w:r>
      <w:r w:rsidR="00FE6D77">
        <w:rPr>
          <w:rFonts w:ascii="Liberation Serif" w:hAnsi="Liberation Serif" w:cs="Liberation Serif"/>
          <w:sz w:val="28"/>
          <w:szCs w:val="28"/>
        </w:rPr>
        <w:t> </w:t>
      </w:r>
      <w:r w:rsidRPr="00A710D3">
        <w:rPr>
          <w:rFonts w:ascii="Liberation Serif" w:hAnsi="Liberation Serif" w:cs="Liberation Serif"/>
          <w:sz w:val="28"/>
          <w:szCs w:val="28"/>
        </w:rPr>
        <w:t xml:space="preserve">протестных акциях, направленных на насильственное изменение основ конституционного строя и нарушение целостности Российской Федерации;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не поддаваться влиянию деструктивных религиозных движений, чья деятельность направленна на разрушение традиционных ценностей;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изучать историю и культуру Российской Федерации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AD40ED">
        <w:rPr>
          <w:rFonts w:ascii="Liberation Serif" w:hAnsi="Liberation Serif" w:cs="Liberation Serif"/>
          <w:sz w:val="28"/>
          <w:szCs w:val="28"/>
        </w:rPr>
        <w:t>*</w:t>
      </w: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4B3A5D" w:rsidRDefault="004B3A5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Pr="006E6B78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</w:t>
      </w:r>
      <w:r w:rsidR="004B3A5D">
        <w:rPr>
          <w:rFonts w:ascii="Liberation Serif" w:hAnsi="Liberation Serif" w:cs="Liberation Serif"/>
          <w:sz w:val="28"/>
          <w:szCs w:val="28"/>
        </w:rPr>
        <w:t>Памятка</w:t>
      </w:r>
      <w:r>
        <w:rPr>
          <w:rFonts w:ascii="Liberation Serif" w:hAnsi="Liberation Serif" w:cs="Liberation Serif"/>
          <w:sz w:val="28"/>
          <w:szCs w:val="28"/>
        </w:rPr>
        <w:t xml:space="preserve"> разработан</w:t>
      </w:r>
      <w:r w:rsidR="004B3A5D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Федеральными агентством по делам национальностей.</w:t>
      </w:r>
    </w:p>
    <w:sectPr w:rsidR="00AD40ED" w:rsidRPr="006E6B78" w:rsidSect="00656C8C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E2" w:rsidRDefault="006C04E2" w:rsidP="00656C8C">
      <w:pPr>
        <w:spacing w:after="0" w:line="240" w:lineRule="auto"/>
      </w:pPr>
      <w:r>
        <w:separator/>
      </w:r>
    </w:p>
  </w:endnote>
  <w:endnote w:type="continuationSeparator" w:id="0">
    <w:p w:rsidR="006C04E2" w:rsidRDefault="006C04E2" w:rsidP="0065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E2" w:rsidRDefault="006C04E2" w:rsidP="00656C8C">
      <w:pPr>
        <w:spacing w:after="0" w:line="240" w:lineRule="auto"/>
      </w:pPr>
      <w:r>
        <w:separator/>
      </w:r>
    </w:p>
  </w:footnote>
  <w:footnote w:type="continuationSeparator" w:id="0">
    <w:p w:rsidR="006C04E2" w:rsidRDefault="006C04E2" w:rsidP="0065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6869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6C8C" w:rsidRPr="00656C8C" w:rsidRDefault="00656C8C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56C8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56C8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56C8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656C8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656C8C" w:rsidRDefault="00656C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8"/>
    <w:rsid w:val="001D4347"/>
    <w:rsid w:val="004B3A5D"/>
    <w:rsid w:val="005E70B9"/>
    <w:rsid w:val="00656C8C"/>
    <w:rsid w:val="006C04E2"/>
    <w:rsid w:val="006C0CCC"/>
    <w:rsid w:val="006E6B78"/>
    <w:rsid w:val="0082057B"/>
    <w:rsid w:val="00A710D3"/>
    <w:rsid w:val="00AD40ED"/>
    <w:rsid w:val="00E32D69"/>
    <w:rsid w:val="00F63754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F224"/>
  <w15:chartTrackingRefBased/>
  <w15:docId w15:val="{A7925649-0B87-4245-8BE1-7848DF9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C8C"/>
  </w:style>
  <w:style w:type="paragraph" w:styleId="a5">
    <w:name w:val="footer"/>
    <w:basedOn w:val="a"/>
    <w:link w:val="a6"/>
    <w:uiPriority w:val="99"/>
    <w:unhideWhenUsed/>
    <w:rsid w:val="0065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Храброва Екатерина Алексеевна</dc:creator>
  <cp:keywords/>
  <dc:description/>
  <cp:lastModifiedBy>Храброва Екатерина Алексеевна</cp:lastModifiedBy>
  <cp:revision>8</cp:revision>
  <dcterms:created xsi:type="dcterms:W3CDTF">2022-10-21T11:09:00Z</dcterms:created>
  <dcterms:modified xsi:type="dcterms:W3CDTF">2022-10-25T06:48:00Z</dcterms:modified>
</cp:coreProperties>
</file>